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B1" w:rsidRDefault="00002FB1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002FB1" w:rsidRDefault="00002FB1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E5EDD" w:rsidRDefault="006E5EDD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E5EDD" w:rsidRDefault="006E5EDD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3D98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комбинированного вида № 27</w:t>
      </w: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C14E46">
      <w:pPr>
        <w:spacing w:after="0" w:line="27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C14E46">
        <w:rPr>
          <w:rFonts w:ascii="Times New Roman" w:hAnsi="Times New Roman" w:cs="Times New Roman"/>
          <w:sz w:val="52"/>
          <w:szCs w:val="52"/>
        </w:rPr>
        <w:t xml:space="preserve">ОБОБЩЕНИЕ ОПЫТА </w:t>
      </w:r>
    </w:p>
    <w:p w:rsidR="00C14E46" w:rsidRDefault="00C14E46" w:rsidP="00C14E46">
      <w:pPr>
        <w:spacing w:after="0" w:line="270" w:lineRule="atLeast"/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C14E46" w:rsidRDefault="00C14E46" w:rsidP="00C14E46">
      <w:pPr>
        <w:spacing w:after="0" w:line="270" w:lineRule="atLeast"/>
        <w:ind w:firstLine="708"/>
        <w:jc w:val="center"/>
        <w:rPr>
          <w:rFonts w:ascii="Times New Roman" w:hAnsi="Times New Roman" w:cs="Times New Roman"/>
          <w:sz w:val="52"/>
          <w:szCs w:val="52"/>
        </w:rPr>
      </w:pPr>
    </w:p>
    <w:p w:rsidR="00C14E46" w:rsidRPr="00043D98" w:rsidRDefault="00705C5B" w:rsidP="00C14E46">
      <w:pPr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043D98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="00C14E46" w:rsidRPr="00043D98">
        <w:rPr>
          <w:rFonts w:ascii="Times New Roman" w:eastAsia="Times New Roman" w:hAnsi="Times New Roman" w:cs="Times New Roman"/>
          <w:sz w:val="52"/>
          <w:szCs w:val="52"/>
          <w:lang w:eastAsia="ru-RU"/>
        </w:rPr>
        <w:t>Использование пальчиковых игр и упражнений в коррекции речевых нарушений</w:t>
      </w:r>
      <w:r w:rsidRPr="00043D98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C14E46" w:rsidRPr="00C14E46" w:rsidRDefault="00C14E46" w:rsidP="00C14E46">
      <w:pPr>
        <w:spacing w:after="0" w:line="27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Pr="00043D98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E5ED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Воспитатель: </w:t>
      </w:r>
      <w:r w:rsidR="00043D98">
        <w:rPr>
          <w:rFonts w:ascii="Times New Roman" w:hAnsi="Times New Roman" w:cs="Times New Roman"/>
          <w:sz w:val="28"/>
          <w:szCs w:val="28"/>
          <w:lang w:val="en-US"/>
        </w:rPr>
        <w:t xml:space="preserve">Рассказенкова </w:t>
      </w:r>
      <w:r w:rsidR="00043D98">
        <w:rPr>
          <w:rFonts w:ascii="Times New Roman" w:hAnsi="Times New Roman" w:cs="Times New Roman"/>
          <w:sz w:val="28"/>
          <w:szCs w:val="28"/>
        </w:rPr>
        <w:t>О.Н.</w:t>
      </w: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C14E46" w:rsidRDefault="00C14E46" w:rsidP="00041E3F">
      <w:pPr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9F700E" w:rsidRPr="00041E3F" w:rsidRDefault="009F700E" w:rsidP="00C14E4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                                          </w:t>
      </w:r>
    </w:p>
    <w:p w:rsidR="006E5EDD" w:rsidRDefault="006E5EDD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6E5EDD" w:rsidRDefault="006E5EDD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9F700E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Содержание:</w:t>
      </w:r>
    </w:p>
    <w:p w:rsidR="009F700E" w:rsidRPr="00041E3F" w:rsidRDefault="009F700E" w:rsidP="009F700E">
      <w:pPr>
        <w:numPr>
          <w:ilvl w:val="0"/>
          <w:numId w:val="1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Введение</w:t>
      </w:r>
    </w:p>
    <w:p w:rsidR="009F700E" w:rsidRPr="00041E3F" w:rsidRDefault="009F700E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 Проблемы</w:t>
      </w:r>
    </w:p>
    <w:p w:rsidR="009F700E" w:rsidRPr="00041E3F" w:rsidRDefault="009F700E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 Причины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Опыт решения сходных проблем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4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Актуальность</w:t>
      </w:r>
    </w:p>
    <w:p w:rsidR="009F700E" w:rsidRPr="00041E3F" w:rsidRDefault="009F700E" w:rsidP="009F700E">
      <w:pPr>
        <w:numPr>
          <w:ilvl w:val="0"/>
          <w:numId w:val="2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Концепция деятельности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III</w:t>
      </w: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</w:t>
      </w:r>
      <w:r w:rsidR="00705C5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Обобщение</w:t>
      </w:r>
      <w:r w:rsidR="009F700E"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опыта.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.1. Использование пальчиковых упражнений в комплексной системе коррекции речевых нарушений.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.2. Критерии обследования мелкой моторики.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.3. Подготовительный этап – массаж пальцев рук и кистей.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Пальчиковые фигурки, использование их в коррекции звукопроизношения.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 Роль пальчиковых игр в развитии словарного запаса детей.</w:t>
      </w:r>
    </w:p>
    <w:p w:rsidR="009F700E" w:rsidRPr="00041E3F" w:rsidRDefault="00041E3F" w:rsidP="009F700E">
      <w:pPr>
        <w:spacing w:after="0" w:line="270" w:lineRule="atLeast"/>
        <w:ind w:left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Игры-драматизации с использованием пальчиковых упражнений.</w:t>
      </w:r>
    </w:p>
    <w:p w:rsidR="009F700E" w:rsidRPr="00041E3F" w:rsidRDefault="00041E3F" w:rsidP="009F70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IV</w:t>
      </w:r>
      <w:r w:rsidR="009F700E"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Выводы</w:t>
      </w:r>
    </w:p>
    <w:p w:rsidR="009F700E" w:rsidRPr="00041E3F" w:rsidRDefault="00041E3F" w:rsidP="009F70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V</w:t>
      </w:r>
      <w:r w:rsidR="009F700E"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Список литературы</w:t>
      </w:r>
    </w:p>
    <w:p w:rsidR="009F700E" w:rsidRPr="00041E3F" w:rsidRDefault="00041E3F" w:rsidP="009F700E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en-US" w:eastAsia="ru-RU"/>
        </w:rPr>
        <w:t>VI</w:t>
      </w:r>
      <w:r w:rsidR="009F700E" w:rsidRPr="00041E3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. Приложения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C14E46" w:rsidRDefault="00C14E46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02FB1" w:rsidRDefault="00002FB1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02FB1" w:rsidRDefault="00002FB1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02FB1" w:rsidRDefault="00002FB1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02FB1" w:rsidRDefault="00002FB1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9F700E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 Введение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Общеизвестно, что уровень развития речи находится в прямой зависимости от степени сформированности тонких движений пальцев рук. Сотрудники института физиологии детей и подростков АПН установили закономерность: если развитие движений пальцев соответствует возрасту, то и речевое развитие находится в пределах нормы, если развитие движений пальцев отстает, то задерживается и речевое развитие. М.М. Кольцова пришла к заключению, что формирование речевых областей совершенствуется под влиянием кинестетических импульсов от рук, точнее от пальцев. Это объясняется тем, что в ходе развития человеческого общения</w:t>
      </w:r>
      <w:r w:rsidR="00575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движения пальцев рук тесно связаны с речевой функцией. Первой формой общения были жесты, постепенно они стали сочетаться с возгласами, выкриками. Прошли тысячелетия, пока развилась словесная речь, но она еще долгое время была связана с жестикуляторной речью. Движения пальцев рук постепенно совершенствовались. Из поколения в поколение люди выполняли более тонкую сложную работу. В связи с этим происходило увеличение площади двигательной проекции кисти рук в коре головного мозга. Примерно также происходит процесс развития речи ребенка. Сначала развиваются тонкие движения пальцев рук, когда же они достигают достаточной точности, начинается развитие речи.</w:t>
      </w:r>
    </w:p>
    <w:p w:rsidR="00C14E46" w:rsidRDefault="00705C5B" w:rsidP="00705C5B">
      <w:pPr>
        <w:spacing w:after="0"/>
        <w:ind w:left="1080" w:right="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</w:t>
      </w:r>
    </w:p>
    <w:p w:rsidR="00C14E46" w:rsidRDefault="00C14E46" w:rsidP="00041E3F">
      <w:pPr>
        <w:spacing w:after="0" w:line="480" w:lineRule="auto"/>
        <w:ind w:left="1080" w:right="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041E3F" w:rsidP="00C14E46">
      <w:pPr>
        <w:spacing w:after="0" w:line="480" w:lineRule="auto"/>
        <w:ind w:left="1080" w:right="4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5757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1  </w:t>
      </w: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9F700E"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Проблемы</w:t>
      </w:r>
    </w:p>
    <w:p w:rsidR="009F700E" w:rsidRPr="00041E3F" w:rsidRDefault="009F700E" w:rsidP="00705C5B">
      <w:pPr>
        <w:spacing w:after="0"/>
        <w:ind w:right="4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Доказано, что одним из показателей нормального физического и нервно-психического развития ребенка является развитие его руки, ручных умений, или, как принято говорить, мелкой моторики.</w:t>
      </w:r>
    </w:p>
    <w:p w:rsidR="009F700E" w:rsidRPr="00041E3F" w:rsidRDefault="009F700E" w:rsidP="00705C5B">
      <w:pPr>
        <w:spacing w:after="0"/>
        <w:ind w:right="4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детей с нарушениями речи имеются и другие, более сложные отклонения. Так сниженный тонус сенсорной и моторной сферы усугубляет тяжесть речевой недостаточности, а также ведет к задержке общего развития. Что касается самой речи, то, как правило, «страдают» не просто звуки, а механизмы восприятия, понимания, продуцирования речи.</w:t>
      </w:r>
    </w:p>
    <w:p w:rsidR="00041E3F" w:rsidRDefault="00041E3F" w:rsidP="00705C5B">
      <w:pPr>
        <w:spacing w:after="0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9F700E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1.2 Причины</w:t>
      </w:r>
    </w:p>
    <w:p w:rsidR="00002FB1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Причинами возникших проблем является незрелость определенных зон мозга ребенка, либо их дисфункция. Поэтому, определяя содержание коррекционной работы, мы стремимся учитывать комплекс симптомов, свидетельствующих о проблемах, которые испытывают дети. Чтобы достичь </w:t>
      </w:r>
    </w:p>
    <w:p w:rsidR="00002FB1" w:rsidRDefault="00002FB1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высокой степени реабилитации детей, формирующую и восстановительную работу ведем с учетом нейропсихологического подхода.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логопедические группы нашего детского сада поступают дети с различными видами речевой недостаточности. Зачастую речевой дефект является весьма стойким, сочетаясь, как мы уже сказали, с различными нарушениями психической деятельности. Если таким детям не оказать квалифицированную помощь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учителем-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логопедом и воспитателями, нетрудно представить, что ожидает таких детей в школе. Трудности школьного обучения детей с дефектами речи обусловлены тем, что большинство заданий имеет словесный характер. А дефицит речевых средств приводит к  серьезным деформациям психической деятельности и создает проблемы в процессе адаптации детей к школе.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Таким образо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м, ключевая проблема, которую я  хотела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решить в ходе своей педагогической деятельности с помощью специальных игр и упражнений, совершенствовать сенсомоторное развитие детей и, таким образом создать фундамент речевого и умственного развития дошкольника.</w:t>
      </w:r>
    </w:p>
    <w:p w:rsidR="00041E3F" w:rsidRDefault="00041E3F" w:rsidP="00705C5B">
      <w:pPr>
        <w:spacing w:after="0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41E3F" w:rsidRDefault="00041E3F" w:rsidP="00705C5B">
      <w:pPr>
        <w:spacing w:after="0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041E3F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C14E4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3</w:t>
      </w:r>
      <w:r w:rsidR="009F700E"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Опыт решения сходных проблем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</w:t>
      </w:r>
      <w:r w:rsidR="00C14E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работу по этой теме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я проанализировала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труды следующих авторов: Л.С.Выготского, М.Гросс, У.Вильсон, Г.А.Волковой, Г.А.Каше, С.А.Мироновой, Т.Б.Филичевой, М.Ф.Фомичевой и др. Главными задачами в работе с детьми, по их мнению, является постановка звуков и закрепление их в спонтанной речи, формирование правильного произношения звуков, их дифференциация, а также развитие фонематического восприятия, умения проводить звуковой анализ, подготовка к обучению грамоте. По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моему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мнению, важнейшим средством оптимизации корректирующих воздействий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является проведение</w:t>
      </w:r>
      <w:r w:rsidR="005757E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комплексных занятий, на которых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совершенствуются все компоненты речевой системы дошкольника. Одним из важных звеньев такого занятия станет развитие мелкой моторики детей.</w:t>
      </w:r>
    </w:p>
    <w:p w:rsidR="009F700E" w:rsidRPr="00041E3F" w:rsidRDefault="00041E3F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1.</w:t>
      </w:r>
      <w:r w:rsidRPr="005757E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4</w:t>
      </w:r>
      <w:r w:rsidR="009F700E"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Актуальность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детьми в логопедической группе продолжается в течение двух лет до поступления детей в школу.</w:t>
      </w:r>
    </w:p>
    <w:p w:rsidR="00002FB1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Учитывая индивидуальные особенности  детей с нарушениями речи, можно сказать, что перед педагогами стоят очень трудные задачи, решать которые нужно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незамедлительно. Использование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пальчиковых игр и упражнений, занимательных заданий, двигательной активности делают занятия более живыми, интересными, результативными. Кроме того, пальчиковые игры, речь с движением способствуют развитию зрительной и </w:t>
      </w:r>
    </w:p>
    <w:p w:rsidR="00002FB1" w:rsidRDefault="00002FB1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02FB1" w:rsidRDefault="00002FB1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речевой памяти, координации движений, что, в конечном счете, поможет педагогу качественно подготовить ребенка к обучению в школе.</w:t>
      </w:r>
    </w:p>
    <w:p w:rsidR="00002FB1" w:rsidRDefault="00002FB1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9F700E" w:rsidP="009F700E">
      <w:pPr>
        <w:spacing w:after="0" w:line="480" w:lineRule="auto"/>
        <w:ind w:left="4" w:right="4" w:firstLine="716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 Концепция деятельности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Исходя из вышесказанного, можно выдвинуть следующую гипотезу: пальчиковые игры и упражнения, систематически </w:t>
      </w:r>
      <w:r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</w:t>
      </w:r>
      <w:r w:rsidR="00C14E46" w:rsidRPr="00C14E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непосредственно-образовательной</w:t>
      </w:r>
      <w:r w:rsidR="00C14E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в совместной деятельности, оказывают стимулирующее влияние на развитие речедвигательных зон коры головного мозга, что благоприятно отражается на развитии речи детей. Пальчиковые игры и упражнения способствуют ориентировке в пространстве, развитию координации движений и даже постановке звуков. Кроме того, они вызывают у детей положительный эмоциональный отклик.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Целью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моей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работы является четкое построение системы коррекционных мероприятий с детьми, имеющими речевые нарушения, по преодолению задержки развития речи путем тренировки движений пальцев рук.</w:t>
      </w: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решения поставленных целей и задач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 построила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свою работу в следующей последовательности:</w:t>
      </w:r>
    </w:p>
    <w:p w:rsidR="009F700E" w:rsidRPr="00041E3F" w:rsidRDefault="009F700E" w:rsidP="00705C5B">
      <w:pPr>
        <w:numPr>
          <w:ilvl w:val="0"/>
          <w:numId w:val="4"/>
        </w:numPr>
        <w:spacing w:after="0"/>
        <w:ind w:left="108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Подготовительный этап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проводим мониторинг;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обучаем детей самомассажу кистей рук и каждого пальца.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 этап. Учим детей изображать пальчиками различные фигурки и даже звуки.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III этап. Переходим к использованию рифмованных историй, которые изображаем руками, сопряжено с речью.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IV этап. Пальчиковые игры-драматизации.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V этап. Игры в теневом театре.</w:t>
      </w:r>
    </w:p>
    <w:p w:rsidR="009F700E" w:rsidRPr="00041E3F" w:rsidRDefault="009F700E" w:rsidP="00705C5B">
      <w:pPr>
        <w:spacing w:after="0"/>
        <w:ind w:left="720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переходе с одного этапа на другой пальчиковые упражнения усложняются. Поэтому нельзя переходить к следующему этапу, пока ребенок полностью не освоил предыдущий.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добива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юсь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чтобы все упражнения выполнялись ребенком легко, без труда, чтобы занятия приносили ему радость.</w:t>
      </w:r>
    </w:p>
    <w:p w:rsidR="009F700E" w:rsidRPr="005757EA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Сроки выполнения </w:t>
      </w:r>
      <w:r w:rsidR="00C14E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работы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два года, поскольку именно в течение этого срока обучаются и воспитываются дети в нашей логопедической группе. Мы проводим занятия со всеми детьми старшего дошкольного возраста, посещающими логопедическую группу. </w:t>
      </w:r>
    </w:p>
    <w:p w:rsidR="009F700E" w:rsidRPr="00041E3F" w:rsidRDefault="009F700E" w:rsidP="00705C5B">
      <w:pPr>
        <w:spacing w:after="0"/>
        <w:ind w:left="4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Невербальные упражнения по развитию мелкой моторики органично связаны с развитием фонематического слуха, слухового внимания детей. Они также способствуют развитию координации движений как артикуляционных, так и двигательных.</w:t>
      </w:r>
    </w:p>
    <w:p w:rsidR="00002FB1" w:rsidRDefault="00002FB1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700E" w:rsidRPr="00041E3F" w:rsidRDefault="009F700E" w:rsidP="00705C5B">
      <w:pPr>
        <w:spacing w:after="0"/>
        <w:ind w:left="4" w:right="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Проводя работу по данной теме,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выяснила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факторами, способствующ</w:t>
      </w:r>
      <w:r w:rsidR="00C55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ими успешной реализации проводимой работы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являются:</w:t>
      </w:r>
    </w:p>
    <w:p w:rsidR="009F700E" w:rsidRPr="00041E3F" w:rsidRDefault="009F700E" w:rsidP="00705C5B">
      <w:pPr>
        <w:numPr>
          <w:ilvl w:val="0"/>
          <w:numId w:val="5"/>
        </w:numPr>
        <w:spacing w:after="0"/>
        <w:ind w:left="568" w:right="4" w:firstLine="9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четкое взаимодействие воспитателей и логопеда;</w:t>
      </w:r>
    </w:p>
    <w:p w:rsidR="009F700E" w:rsidRPr="00705C5B" w:rsidRDefault="009F700E" w:rsidP="00705C5B">
      <w:pPr>
        <w:numPr>
          <w:ilvl w:val="0"/>
          <w:numId w:val="5"/>
        </w:numPr>
        <w:spacing w:after="0"/>
        <w:ind w:left="568" w:right="4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705C5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воспитателей и инструктора по физкультуре, продолжающего коррекционную работу с детьми на своих занятиях;</w:t>
      </w:r>
    </w:p>
    <w:p w:rsidR="009F700E" w:rsidRPr="00041E3F" w:rsidRDefault="009F700E" w:rsidP="00705C5B">
      <w:pPr>
        <w:numPr>
          <w:ilvl w:val="0"/>
          <w:numId w:val="5"/>
        </w:numPr>
        <w:spacing w:after="0"/>
        <w:ind w:left="568" w:right="4" w:firstLine="9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заинтересованность и активная помощь родителей;</w:t>
      </w:r>
    </w:p>
    <w:p w:rsidR="009F700E" w:rsidRPr="00041E3F" w:rsidRDefault="009F700E" w:rsidP="00705C5B">
      <w:pPr>
        <w:numPr>
          <w:ilvl w:val="0"/>
          <w:numId w:val="5"/>
        </w:numPr>
        <w:spacing w:after="0"/>
        <w:ind w:left="568" w:right="4" w:firstLine="9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создание благоприятной эмоциональной обстановки в группе.</w:t>
      </w:r>
    </w:p>
    <w:p w:rsidR="009F700E" w:rsidRPr="00041E3F" w:rsidRDefault="009F700E" w:rsidP="00705C5B">
      <w:pPr>
        <w:spacing w:after="0"/>
        <w:ind w:left="10" w:right="14" w:firstLine="7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работаю в логопедической группе детс</w:t>
      </w:r>
      <w:r w:rsidR="001043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кого сада. Дети, посещающие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группу, имеют такие тяжелые речевые нарушения как: дизартрия, алалия, заикание, нарушение фонематического слуха, слоговой структуры слова, темпа и ритма речи. Мы проводим большую коррекционно-вос</w:t>
      </w:r>
      <w:r w:rsidR="00C55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питателъную   работу:    непосредственно-образовательную деятельность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 по   всем   разделам программы, индивидуальные занятия с детьми, физкультминутки, артикуляционные гимнастики, релаксацию, дыхательную гимнастику, пальчиковые упражнения.</w:t>
      </w:r>
    </w:p>
    <w:p w:rsidR="009F700E" w:rsidRPr="00041E3F" w:rsidRDefault="009F700E" w:rsidP="00705C5B">
      <w:pPr>
        <w:spacing w:after="0"/>
        <w:ind w:right="28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первых этапах работы, когда дети еще не могут говорить</w:t>
      </w:r>
      <w:r w:rsidR="00C5520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правильно</w:t>
      </w:r>
      <w:r w:rsidRPr="00C552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когда необходимо ограничить их речевое общение (режим молчания), мы предлагаем им игры на развитие мелкой моторики.</w:t>
      </w:r>
    </w:p>
    <w:p w:rsidR="009F700E" w:rsidRPr="00041E3F" w:rsidRDefault="009F700E" w:rsidP="00705C5B">
      <w:pPr>
        <w:spacing w:after="0"/>
        <w:ind w:right="24" w:firstLine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группе создана богатая развивающая среда для этой цели. Здесь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сосредоточены все пособия, игры и упражнения на развитие мелкой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моторики:        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Мелкая и крупная мозаика;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Леска, проволока, шнуры для нанизывания бусинок и пуговиц;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Пособия по застегиванию пуговиц разной величины;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Коробочки для собирания и перекладывания мелких предметов;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4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Цветные клубочки ниток для перематывания и выкладывания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узоров на 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коврографе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«Рисуем ниточкой»;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Пособия со шнуровкой;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Наборы резиновых игрушек для укрепления мышцы руки;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4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Дощечки с накатанным слоем пластилина для выкладывания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узоров из ракушек, семян и другого природного материала;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46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Счетные палочки и спички для </w:t>
      </w:r>
      <w:r w:rsidR="002160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выкладывания узоров с образцами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рисунков;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Головоломки «Собери картинку»;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Пальчиковый театр;</w:t>
      </w:r>
    </w:p>
    <w:p w:rsidR="009F700E" w:rsidRPr="00041E3F" w:rsidRDefault="009F700E" w:rsidP="00705C5B">
      <w:pPr>
        <w:numPr>
          <w:ilvl w:val="0"/>
          <w:numId w:val="6"/>
        </w:numPr>
        <w:spacing w:after="0"/>
        <w:ind w:left="1108" w:firstLine="180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Конструкторы.</w:t>
      </w:r>
    </w:p>
    <w:p w:rsidR="009F700E" w:rsidRPr="00041E3F" w:rsidRDefault="009F700E" w:rsidP="00705C5B">
      <w:pPr>
        <w:spacing w:after="0"/>
        <w:ind w:left="24" w:right="14" w:firstLine="70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Упражнения на развитие мелкой мускулатуры всегда включаю в физкультминутки.</w:t>
      </w:r>
    </w:p>
    <w:p w:rsidR="009F700E" w:rsidRPr="00F75E87" w:rsidRDefault="009F700E" w:rsidP="00705C5B">
      <w:pPr>
        <w:spacing w:after="0"/>
        <w:ind w:left="10" w:right="24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начале учебного года  провела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75E87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педагогическую диагностику </w:t>
      </w:r>
      <w:r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 всем</w:t>
      </w:r>
      <w:r w:rsidR="00F75E87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областям, особое внимание уделила</w:t>
      </w:r>
      <w:r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мелкой моторики, динамической координации рук.</w:t>
      </w:r>
    </w:p>
    <w:p w:rsidR="009F700E" w:rsidRPr="00041E3F" w:rsidRDefault="009F700E" w:rsidP="00705C5B">
      <w:pPr>
        <w:spacing w:after="0"/>
        <w:ind w:left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ля данной диагностики предлагала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упражнения:</w:t>
      </w:r>
    </w:p>
    <w:p w:rsidR="009F700E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«Пальчики здороваются» - попеременное касание четырьмя пальцами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большого пальца. Выполняется правой, левой и обеими руками.</w:t>
      </w:r>
    </w:p>
    <w:p w:rsidR="009F700E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«Играем на пианино» - держа кисти рук горизонтально над столом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касаться его поверхности поочередно 1-2, 1-3, 1-4, 1-5 пальцами.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Выполняется правой, левой и обеими руками.</w:t>
      </w:r>
    </w:p>
    <w:p w:rsidR="009F700E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Руки положить ладонями на стол, левую руку сжать в кулак.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Синхронно, без напряжения, менять положение рук.</w:t>
      </w:r>
    </w:p>
    <w:p w:rsidR="009F700E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Менять положение лежащих на столе рук: 1 - рука сжата в кулак, 2 -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рука поставлена на ребро, 3 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ладош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лежит на столе.</w:t>
      </w:r>
    </w:p>
    <w:p w:rsidR="00041E3F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Показательной является проба на пространственную координацию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движений рук. Руки вытянуть вперед. </w:t>
      </w:r>
    </w:p>
    <w:p w:rsidR="009F700E" w:rsidRPr="00041E3F" w:rsidRDefault="009F700E" w:rsidP="00705C5B">
      <w:pPr>
        <w:numPr>
          <w:ilvl w:val="0"/>
          <w:numId w:val="7"/>
        </w:numPr>
        <w:spacing w:after="0"/>
        <w:ind w:left="9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Левую руку ладонью вверх сжать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кулак, правую руку приставить к ней ладонью. Менять положения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рук. Сгибать руки в локтях нельзя.</w:t>
      </w:r>
    </w:p>
    <w:p w:rsidR="0070486F" w:rsidRPr="00331A54" w:rsidRDefault="009F700E" w:rsidP="0070486F">
      <w:pPr>
        <w:pStyle w:val="a4"/>
        <w:spacing w:after="0"/>
        <w:ind w:left="1090" w:right="2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 итогам </w:t>
      </w:r>
      <w:r w:rsidR="00F75E87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диагностики</w:t>
      </w:r>
      <w:r w:rsidR="00F75E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детей </w:t>
      </w:r>
    </w:p>
    <w:p w:rsidR="0070486F" w:rsidRPr="00002FB1" w:rsidRDefault="0070486F" w:rsidP="0070486F">
      <w:pPr>
        <w:pStyle w:val="a4"/>
        <w:spacing w:after="0"/>
        <w:ind w:left="10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A5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002FB1">
        <w:rPr>
          <w:rFonts w:ascii="Times New Roman" w:hAnsi="Times New Roman" w:cs="Times New Roman"/>
          <w:sz w:val="28"/>
          <w:szCs w:val="28"/>
        </w:rPr>
        <w:t xml:space="preserve">На начало учебного года выявился уровень речевого развития детей 18,5% детей имеют высокий уровень освоения программы,    33,3% - средний уровень,  48,2% детей – низкий уровень. </w:t>
      </w:r>
    </w:p>
    <w:p w:rsidR="009F700E" w:rsidRPr="00041E3F" w:rsidRDefault="0070486F" w:rsidP="00705C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Исходя из этого, </w:t>
      </w:r>
      <w:r w:rsidR="006E3D26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наметила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план работы.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Выяснилось, что у детей нашей группы недостаточно развиты мышцы кисти рук, наблюдается низкая координация движений ее частей. Поэтому работу начинаем с массажа кистей рук и каждого пальчика, каждой его фаланги. Период с 4 до 7 лет считается сензитивным не только для речи, но и для развития ручной умелости, графомоторных навыков. Мускульная память в этот период очень цепкая, да и окостенение запястья и фаланг пальцев не закончилось. </w:t>
      </w:r>
      <w:r w:rsidR="009F700E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Самомассаж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обеих рук благотворно влияет на развитие речевых зон в обоих полушариях.</w:t>
      </w:r>
    </w:p>
    <w:p w:rsidR="009F700E" w:rsidRPr="00041E3F" w:rsidRDefault="009F700E" w:rsidP="00705C5B">
      <w:pPr>
        <w:spacing w:after="0"/>
        <w:ind w:left="10" w:right="10" w:firstLine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 обучении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самомассажу использовала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массажные движения по ладоням, кистям и предплечьям обеих рук: поглаживание, растирание, легкое надавливание кончиками пальцев при массировании, сгибание, разгибание пальчиков (всех вместе и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поочередно). Использовала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такие упражнения: катание грецкого ореха или шарика (при усложнении используем два), катание ребристого карандаша как по внутренней, так и по тыльной сторонам руки, имитация скатывания колобка, палочек (как в лепке), сжимание резиновых игрушек разной плотности.</w:t>
      </w:r>
    </w:p>
    <w:p w:rsidR="00002FB1" w:rsidRDefault="00002FB1" w:rsidP="00705C5B">
      <w:pPr>
        <w:spacing w:after="0"/>
        <w:ind w:left="4" w:right="58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02FB1" w:rsidRDefault="00002FB1" w:rsidP="00705C5B">
      <w:pPr>
        <w:spacing w:after="0"/>
        <w:ind w:left="4" w:right="58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700E" w:rsidRPr="00041E3F" w:rsidRDefault="00F75E87" w:rsidP="00705C5B">
      <w:pPr>
        <w:spacing w:after="0"/>
        <w:ind w:left="4" w:right="58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ассаж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ьм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</w:t>
      </w:r>
      <w:r w:rsidR="009F700E" w:rsidRPr="0021603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700E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выполнял</w:t>
      </w:r>
      <w:r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F700E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2-3 раза в день: на прогулке, в каче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стве физкультминутки в непосредственно-образовательной деятельности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дома. Для родителей была проведена обучающая консультация (см. приложение). Дети выполняют самомассаж </w:t>
      </w:r>
      <w:r w:rsidR="009F700E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041E3F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00E" w:rsidRPr="00F7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Используется от 5 до 10 упражнений, между которыми проводится расслабление рук. Каждое упражнение выполняется 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 (по 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раза для правой и левой руки). Все массажные движения выполняются по направлению к лимфатическим узлам: от кончиков пальцев к запястью, от кисти к локтю. После каждого упражнения делаем расслабляющие поглаживания или встряхивание рук. На начальном этапе, выполняя движения, взрослый проговаривает действия. Затем воспитатель делает самомассаж рук вместе с детьми, показывая его на себе. Потом дети делают упражнения по словесной инструкции взрослого. Затем кто-то из детей осуществляет показ упражнений. Иногда подключаем общее проговаривание прямого и обратного счета. Выполнение упражнений иногда сопровождаем музыкой, стихами, счетом на четыре для каждой руки.</w:t>
      </w:r>
    </w:p>
    <w:p w:rsidR="009F700E" w:rsidRPr="00041E3F" w:rsidRDefault="009F700E" w:rsidP="00705C5B">
      <w:pPr>
        <w:spacing w:after="0"/>
        <w:ind w:left="24" w:right="10" w:firstLine="74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Одновременно с этим в свободное время, во время дидактических игр, во время прогулки дети застегивают и расстегивают пуговицы, завязывают и развязывают узлы, используются различные шнуровки (см. приложение).</w:t>
      </w:r>
    </w:p>
    <w:p w:rsidR="009F700E" w:rsidRPr="00041E3F" w:rsidRDefault="009F700E" w:rsidP="00705C5B">
      <w:pPr>
        <w:spacing w:after="0"/>
        <w:ind w:left="28" w:firstLine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Следующий этап работы 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75E8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обучение детей изображению пальчиками различных фигурок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«флажок», «очки», «бинокль», «стол», «солнечные лучи» и другое. Эти упражнения выполняются по образцу и словесной инструкции. Эти пальчиковые игры очень просты и эмоциональны, они отражают объективную реальность окружающего мира: предметы, животных, людей, явления природы. Дети, повторяя движения взрослых, активизируют моторику рук. Тем самым, вырабатывая ловкость, умение управлять своими движениями, концентрировать внимание на одном виде деятельности.</w:t>
      </w:r>
    </w:p>
    <w:p w:rsidR="009F700E" w:rsidRPr="00041E3F" w:rsidRDefault="009F700E" w:rsidP="00705C5B">
      <w:pPr>
        <w:spacing w:after="0"/>
        <w:ind w:right="62" w:firstLine="71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Простые пальчиков</w:t>
      </w:r>
      <w:r w:rsidR="00BB4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ые упражнения используются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при работе над звуками</w:t>
      </w:r>
      <w:r w:rsidR="00BB4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с детьми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разыгрываем различные сценки: «На птичьем дворе», «На скотном дворе», «Мама - птичка и птенчики» и т.д. Дети изображают кистями рук птиц, животных, подражают им.</w:t>
      </w:r>
    </w:p>
    <w:p w:rsidR="009F700E" w:rsidRPr="00041E3F" w:rsidRDefault="00BB48A4" w:rsidP="00705C5B">
      <w:pPr>
        <w:spacing w:after="0"/>
        <w:ind w:left="14" w:right="38" w:firstLine="792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Дети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научили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сь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изображать пальцами звуки. Услышав твердый согласный звук «Л», дети его изображают: «тыльные стороны рук обращены вверх, пальцы обеих рук скрещены, средний палец правой руки опущен вниз, и ребенок им свободно двигает в ту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или иную сторону». Этот звук  соотносится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толстым колокольчиком:</w:t>
      </w:r>
    </w:p>
    <w:p w:rsidR="009F700E" w:rsidRPr="00041E3F" w:rsidRDefault="009F700E" w:rsidP="00705C5B">
      <w:pPr>
        <w:spacing w:after="0"/>
        <w:ind w:left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Толстый колокольчик песенку запел</w:t>
      </w:r>
    </w:p>
    <w:p w:rsidR="009F700E" w:rsidRPr="00041E3F" w:rsidRDefault="009F700E" w:rsidP="00705C5B">
      <w:pPr>
        <w:spacing w:after="0"/>
        <w:ind w:left="7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басисто, очень громко зазвенел: ла - ла - ла.</w:t>
      </w:r>
    </w:p>
    <w:p w:rsidR="009F700E" w:rsidRPr="00041E3F" w:rsidRDefault="009F700E" w:rsidP="00705C5B">
      <w:pPr>
        <w:spacing w:after="0"/>
        <w:ind w:left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Мягкий согласный звук «ЛЬ» соотносим с тоненьким колокольчиком:</w:t>
      </w:r>
    </w:p>
    <w:p w:rsidR="009F700E" w:rsidRPr="00041E3F" w:rsidRDefault="009F700E" w:rsidP="00705C5B">
      <w:pPr>
        <w:spacing w:after="0"/>
        <w:ind w:left="7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Тонкий колокольчик высоко звенел,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тихонько песню он свою пропел: ля - ля - ля.</w:t>
      </w:r>
    </w:p>
    <w:p w:rsidR="009F700E" w:rsidRPr="00041E3F" w:rsidRDefault="009F700E" w:rsidP="00705C5B">
      <w:pPr>
        <w:spacing w:after="0"/>
        <w:ind w:left="34" w:right="2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звук «С» дети изображают кистями рук птичку. Ладони повернуты к себе, большие пальцы выпрямлены от себя и переплетены (как бы цепляются друг за дружку), большие пальцы - головка, сомкнутые пальцы-крылья. Помашите ими: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Птичка крылышками замахала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тихонько пропищала: «Писс - писсссс».</w:t>
      </w:r>
    </w:p>
    <w:p w:rsidR="009F700E" w:rsidRPr="00041E3F" w:rsidRDefault="009F700E" w:rsidP="00705C5B">
      <w:pPr>
        <w:spacing w:after="0"/>
        <w:ind w:left="4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Играем с детьми: «Угадай по артикуляции губ, какой звук я хочу произнести, изобрази его пальчиками».</w:t>
      </w:r>
    </w:p>
    <w:p w:rsidR="009F700E" w:rsidRPr="00041E3F" w:rsidRDefault="009F700E" w:rsidP="00705C5B">
      <w:pPr>
        <w:spacing w:after="0"/>
        <w:ind w:left="44" w:right="10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Развивая фонематический слух, фонематическое восприятие, учим детей различать заданный звук среди других звуков, слогов, слов. Услышишь звук «Л», изобрази его пальчиками. Ребенок еще не научился произносить какой-либо звук, но он научился его слышать и изображать. В процессе данных пальчиковых игр у ребенка развивается слуховое внимание, вырабатывается координация движений. Мы создаем базовую основу для формирования звуковой стороны речи.</w:t>
      </w:r>
    </w:p>
    <w:p w:rsidR="009F700E" w:rsidRPr="00041E3F" w:rsidRDefault="009F700E" w:rsidP="00705C5B">
      <w:pPr>
        <w:spacing w:after="0"/>
        <w:ind w:left="4" w:right="48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Освоив свободное выполнение пальчиковых фигурок, упражнения усложняются, мы переходим к использованию рифмованных историй: «Дружба», «Апельсин», «Алые цветы» и другие (см. приложение). Используем народные игры-потешки: «Сорока-белобока», «Этот пальчик-дедушка», «Этот пальчик хочет спать».</w:t>
      </w:r>
    </w:p>
    <w:p w:rsidR="009F700E" w:rsidRPr="00041E3F" w:rsidRDefault="009F700E" w:rsidP="00705C5B">
      <w:pPr>
        <w:spacing w:after="0"/>
        <w:ind w:right="14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этапе ограничения речи («режим молчания», «режим шепотной речи») дети выполняют пальчиковые упражнения под декламацию воспитателя. В дальнейшем слова произносят сопряжено и производят соответствующие движения пальцев.</w:t>
      </w:r>
    </w:p>
    <w:p w:rsidR="009F700E" w:rsidRPr="00041E3F" w:rsidRDefault="00BB48A4" w:rsidP="00705C5B">
      <w:pPr>
        <w:spacing w:after="0"/>
        <w:ind w:left="10" w:right="34" w:firstLine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Мною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разработано тематическое планирование пальчиковых игр со стихотворным сопровождением. 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каждой лексической теме непосредственно-образовательной деятельности с детьми 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учим и отрабатываем определенную рифмованную историю, скороговорки, потешки (см. приложение).</w:t>
      </w:r>
    </w:p>
    <w:p w:rsidR="00041E3F" w:rsidRDefault="009F700E" w:rsidP="00705C5B">
      <w:pPr>
        <w:spacing w:after="0"/>
        <w:ind w:left="20" w:right="14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Пальчиковая гимнастика с риф</w:t>
      </w:r>
      <w:r w:rsidR="00BB48A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мованным текстом - часть непосредственно-образовательной деятельности</w:t>
      </w:r>
      <w:r w:rsidR="000255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помощью которой </w:t>
      </w:r>
      <w:r w:rsidR="000255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развивается мелкая моторика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накапливаем предметный, глагольный словарь по теме.</w:t>
      </w:r>
    </w:p>
    <w:p w:rsidR="009F700E" w:rsidRPr="00041E3F" w:rsidRDefault="009F700E" w:rsidP="00705C5B">
      <w:pPr>
        <w:spacing w:after="0"/>
        <w:ind w:left="20" w:right="14"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Например, тема «Транспорт»:</w:t>
      </w:r>
    </w:p>
    <w:p w:rsidR="009F700E" w:rsidRPr="00041E3F" w:rsidRDefault="009F700E" w:rsidP="00705C5B">
      <w:pPr>
        <w:spacing w:after="0"/>
        <w:ind w:left="75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Автобус, троллейбус, машина, трамвай -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них ты на улице не забывай,</w:t>
      </w:r>
    </w:p>
    <w:p w:rsidR="009F700E" w:rsidRPr="00041E3F" w:rsidRDefault="009F700E" w:rsidP="00705C5B">
      <w:pPr>
        <w:spacing w:after="0"/>
        <w:ind w:left="7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морях - корабли, ледоколы, суда,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Они очень редко заходят сюда.</w:t>
      </w:r>
    </w:p>
    <w:p w:rsidR="00002FB1" w:rsidRDefault="009F700E" w:rsidP="00705C5B">
      <w:pPr>
        <w:spacing w:after="0"/>
        <w:ind w:left="14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соединяют все пальцы с большим по-очереди, начиная с указательного, на каждый ударный слог. Слова, сопровождающие движения произносятся четко, неторопливо. При сопряженном произношении дети усваивают просодические компоненты речи: темы, ритм, мелодику, </w:t>
      </w:r>
    </w:p>
    <w:p w:rsidR="00002FB1" w:rsidRDefault="00002FB1" w:rsidP="00705C5B">
      <w:pPr>
        <w:spacing w:after="0"/>
        <w:ind w:left="14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700E" w:rsidRPr="00041E3F" w:rsidRDefault="009F700E" w:rsidP="00705C5B">
      <w:pPr>
        <w:spacing w:after="0"/>
        <w:ind w:left="14" w:firstLine="73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интонацию, выразительность, паузацию, логическое ударение, учатся сливать слоги, слова друг с другом так, чтобы фраза произносилась как единое целое, плавно, с выразительным интонированием.</w:t>
      </w:r>
    </w:p>
    <w:p w:rsidR="009F700E" w:rsidRPr="00041E3F" w:rsidRDefault="009F700E" w:rsidP="00705C5B">
      <w:pPr>
        <w:spacing w:after="0"/>
        <w:ind w:right="14"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Дети очень любят пальчиковые игры. При помощи пальцев мы </w:t>
      </w:r>
      <w:r w:rsidR="000255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детьми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инсценируем рифмованные истории, потешки. В пальчиковых играх-драматизациях слово связано с действием персонажей. Из произведе</w:t>
      </w:r>
      <w:r w:rsidR="000255F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ний детской литературы подбираю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тексты, имеющие воспитательные ценности, отличающиеся динамизмом, глагольной лексикой, четкой последовательностью событий, действий, художественной выразительностью языка, простотой построения фразы. Дети участвуют в хоровой драматизации, затем переходят к индивидуальному проговариванию роли с помощью взрослого и самостоятельно. «Волк и лиса».</w:t>
      </w:r>
    </w:p>
    <w:p w:rsidR="009F700E" w:rsidRPr="00041E3F" w:rsidRDefault="009F700E" w:rsidP="00705C5B">
      <w:pPr>
        <w:spacing w:after="0"/>
        <w:ind w:left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Серый волк бежит по лесу,</w:t>
      </w:r>
    </w:p>
    <w:p w:rsidR="009F700E" w:rsidRPr="00041E3F" w:rsidRDefault="009F700E" w:rsidP="00705C5B">
      <w:pPr>
        <w:spacing w:after="0"/>
        <w:ind w:left="7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за ним бежит лиса.</w:t>
      </w:r>
    </w:p>
    <w:p w:rsidR="009F700E" w:rsidRPr="00041E3F" w:rsidRDefault="009F700E" w:rsidP="00705C5B">
      <w:pPr>
        <w:spacing w:after="0"/>
        <w:ind w:left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Поднялись у них трубою</w:t>
      </w:r>
    </w:p>
    <w:p w:rsidR="009F700E" w:rsidRPr="00041E3F" w:rsidRDefault="009F700E" w:rsidP="00705C5B">
      <w:pPr>
        <w:spacing w:after="0"/>
        <w:ind w:left="7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пушистеньких хвоста.</w:t>
      </w:r>
    </w:p>
    <w:p w:rsidR="009F700E" w:rsidRPr="00041E3F" w:rsidRDefault="009F700E" w:rsidP="00705C5B">
      <w:pPr>
        <w:spacing w:after="0"/>
        <w:ind w:left="14" w:right="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Волк: Делаем «пароходик», большие пальцы разводим в стороны. Указательные пальцы сгибаются внутрь ладоней и образуют лоб, а остальные в виде «лодочки» верхнюю и нижнюю челюсти.</w:t>
      </w:r>
    </w:p>
    <w:p w:rsidR="009F700E" w:rsidRPr="00041E3F" w:rsidRDefault="009F700E" w:rsidP="00705C5B">
      <w:pPr>
        <w:spacing w:after="0"/>
        <w:ind w:left="14" w:right="1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Лиса: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Выполняем то же самое, но внутрь ладони сгибаем еще мизинцы, чтобы мордочка у лисы была острее. Большие пальцы чуть сгибаем.</w:t>
      </w:r>
    </w:p>
    <w:p w:rsidR="009F700E" w:rsidRPr="00041E3F" w:rsidRDefault="009F700E" w:rsidP="00705C5B">
      <w:pPr>
        <w:spacing w:after="0"/>
        <w:ind w:left="74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Одна фигурка вытекает из другой.</w:t>
      </w:r>
    </w:p>
    <w:p w:rsidR="009F700E" w:rsidRPr="00041E3F" w:rsidRDefault="009F700E" w:rsidP="00705C5B">
      <w:pPr>
        <w:spacing w:after="0"/>
        <w:ind w:left="10" w:firstLine="724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После того, как ребенок освоит свободное выполнение фигурок, упражнения можно усложнить, разыгрывая небольшие сценки, пересказывая короткие рассказы с сопровождением фигур из кисти и пальцев рук. В рассказе выделены слова, которые дети могут изобразить.</w:t>
      </w:r>
    </w:p>
    <w:p w:rsidR="009F700E" w:rsidRPr="00041E3F" w:rsidRDefault="009F700E" w:rsidP="00705C5B">
      <w:pPr>
        <w:spacing w:after="0"/>
        <w:ind w:left="75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«Находчивый зайчишка»</w:t>
      </w:r>
    </w:p>
    <w:p w:rsidR="009F700E" w:rsidRPr="00041E3F" w:rsidRDefault="009F700E" w:rsidP="00705C5B">
      <w:pPr>
        <w:numPr>
          <w:ilvl w:val="0"/>
          <w:numId w:val="8"/>
        </w:numPr>
        <w:spacing w:after="0"/>
        <w:ind w:left="20" w:firstLine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это, 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Заинька,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 тебя такие длинные 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ушки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Почему это,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серенький, у тебя такие быстрые ноги?</w:t>
      </w:r>
    </w:p>
    <w:p w:rsidR="009F700E" w:rsidRPr="00041E3F" w:rsidRDefault="009F700E" w:rsidP="00705C5B">
      <w:pPr>
        <w:numPr>
          <w:ilvl w:val="0"/>
          <w:numId w:val="8"/>
        </w:numPr>
        <w:spacing w:after="0"/>
        <w:ind w:left="20" w:firstLine="73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А все потому, 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Лисонька,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что у тебя тихие шаги, да уж очень острые</w:t>
      </w:r>
      <w:r w:rsidR="00041E3F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зубы!</w:t>
      </w:r>
    </w:p>
    <w:p w:rsidR="009F700E" w:rsidRPr="00041E3F" w:rsidRDefault="009F700E" w:rsidP="00705C5B">
      <w:pPr>
        <w:spacing w:after="0"/>
        <w:ind w:left="74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Этюды пальчиковой драматизации (см. приложение).</w:t>
      </w:r>
    </w:p>
    <w:p w:rsidR="009F700E" w:rsidRPr="00041E3F" w:rsidRDefault="000255F9" w:rsidP="00705C5B">
      <w:pPr>
        <w:spacing w:after="0"/>
        <w:ind w:left="14" w:right="34" w:firstLine="71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Рекомендую</w:t>
      </w:r>
      <w:r w:rsidR="009F700E" w:rsidRPr="00041E3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родителям фантазировать вместе с детьми, рассказывать сказки, которые тоже можно сопровождать изображением различных фигурок из пальцев.</w:t>
      </w:r>
    </w:p>
    <w:p w:rsidR="00041E3F" w:rsidRDefault="00041E3F" w:rsidP="00705C5B">
      <w:pPr>
        <w:spacing w:after="0"/>
        <w:ind w:right="1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41E3F" w:rsidRDefault="00041E3F" w:rsidP="00705C5B">
      <w:pPr>
        <w:spacing w:after="0"/>
        <w:ind w:right="14"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041E3F" w:rsidRDefault="00041E3F" w:rsidP="00705C5B">
      <w:pPr>
        <w:spacing w:after="0"/>
        <w:ind w:right="1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B6DD8" w:rsidRDefault="001B6DD8" w:rsidP="00705C5B">
      <w:pPr>
        <w:spacing w:after="0"/>
        <w:ind w:right="14"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B6DD8" w:rsidRDefault="001B6DD8" w:rsidP="00705C5B">
      <w:pPr>
        <w:spacing w:after="0"/>
        <w:ind w:right="14"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B6DD8" w:rsidRDefault="001B6DD8" w:rsidP="00705C5B">
      <w:pPr>
        <w:spacing w:after="0"/>
        <w:ind w:right="14"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1B6DD8" w:rsidRDefault="001B6DD8" w:rsidP="009F700E">
      <w:pPr>
        <w:spacing w:after="0" w:line="480" w:lineRule="auto"/>
        <w:ind w:right="14"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9F700E" w:rsidRPr="00041E3F" w:rsidRDefault="009F700E" w:rsidP="009F700E">
      <w:pPr>
        <w:spacing w:after="0" w:line="480" w:lineRule="auto"/>
        <w:ind w:right="14" w:firstLine="72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41E3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Выводы</w:t>
      </w:r>
    </w:p>
    <w:p w:rsidR="001B6DD8" w:rsidRPr="00A81A13" w:rsidRDefault="00331A54" w:rsidP="00331A54">
      <w:pPr>
        <w:pStyle w:val="a4"/>
        <w:numPr>
          <w:ilvl w:val="0"/>
          <w:numId w:val="9"/>
        </w:numPr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Анализируя полученные данные , я пришла к выводу, что проделанная работа по </w:t>
      </w:r>
      <w:r w:rsidRPr="00A81A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использованию пальчиковых игр и упражнений в коррекции речевых нарушений </w:t>
      </w:r>
      <w:r w:rsidRPr="00A81A13">
        <w:rPr>
          <w:rFonts w:ascii="Times New Roman" w:hAnsi="Times New Roman" w:cs="Times New Roman"/>
          <w:sz w:val="28"/>
          <w:szCs w:val="28"/>
          <w:u w:val="single"/>
        </w:rPr>
        <w:t>у детей старшего дошкольного возраста имеет свои положительные результаты</w:t>
      </w:r>
    </w:p>
    <w:p w:rsidR="00331A54" w:rsidRPr="00A81A13" w:rsidRDefault="00331A54" w:rsidP="00331A54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13">
        <w:rPr>
          <w:rFonts w:ascii="Times New Roman" w:hAnsi="Times New Roman" w:cs="Times New Roman"/>
          <w:sz w:val="28"/>
          <w:szCs w:val="28"/>
        </w:rPr>
        <w:t xml:space="preserve">  Они свидетельствуют, что к концу года удалось повысить уровень речевого развития детей. На конец учебного года    </w:t>
      </w:r>
      <w:r w:rsidR="0070486F" w:rsidRPr="00A81A13">
        <w:rPr>
          <w:rFonts w:ascii="Times New Roman" w:hAnsi="Times New Roman" w:cs="Times New Roman"/>
          <w:sz w:val="28"/>
          <w:szCs w:val="28"/>
        </w:rPr>
        <w:t xml:space="preserve">51,9 </w:t>
      </w:r>
      <w:r w:rsidRPr="00A81A13">
        <w:rPr>
          <w:rFonts w:ascii="Times New Roman" w:hAnsi="Times New Roman" w:cs="Times New Roman"/>
          <w:sz w:val="28"/>
          <w:szCs w:val="28"/>
        </w:rPr>
        <w:t>%</w:t>
      </w:r>
      <w:r w:rsidR="0070486F" w:rsidRPr="00A81A13">
        <w:rPr>
          <w:rFonts w:ascii="Times New Roman" w:hAnsi="Times New Roman" w:cs="Times New Roman"/>
          <w:sz w:val="28"/>
          <w:szCs w:val="28"/>
        </w:rPr>
        <w:t xml:space="preserve"> </w:t>
      </w:r>
      <w:r w:rsidRPr="00A81A13">
        <w:rPr>
          <w:rFonts w:ascii="Times New Roman" w:hAnsi="Times New Roman" w:cs="Times New Roman"/>
          <w:sz w:val="28"/>
          <w:szCs w:val="28"/>
        </w:rPr>
        <w:t xml:space="preserve">детей имеют высокий уровень освоения программы,    </w:t>
      </w:r>
      <w:r w:rsidR="0070486F" w:rsidRPr="00A81A13">
        <w:rPr>
          <w:rFonts w:ascii="Times New Roman" w:hAnsi="Times New Roman" w:cs="Times New Roman"/>
          <w:sz w:val="28"/>
          <w:szCs w:val="28"/>
        </w:rPr>
        <w:t>29,6 % - средний уровень,  18,5</w:t>
      </w:r>
      <w:r w:rsidRPr="00A81A13">
        <w:rPr>
          <w:rFonts w:ascii="Times New Roman" w:hAnsi="Times New Roman" w:cs="Times New Roman"/>
          <w:sz w:val="28"/>
          <w:szCs w:val="28"/>
        </w:rPr>
        <w:t xml:space="preserve"> % детей – низкий уровень. </w:t>
      </w:r>
    </w:p>
    <w:p w:rsidR="00331A54" w:rsidRPr="00A81A13" w:rsidRDefault="00331A54" w:rsidP="00331A54">
      <w:pPr>
        <w:pStyle w:val="a4"/>
        <w:spacing w:after="0"/>
        <w:ind w:left="10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A54" w:rsidRPr="00A81A13" w:rsidRDefault="00331A54" w:rsidP="00331A54">
      <w:pPr>
        <w:pStyle w:val="a4"/>
        <w:spacing w:after="0"/>
        <w:ind w:left="1090"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Такие результаты подтверждают выдвинутую гипотизу:</w:t>
      </w: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  <w:t>разностороннее воспитание и развитие детей старшего дошкольного возраста эффективно при следующих условиях:</w:t>
      </w:r>
    </w:p>
    <w:p w:rsidR="00331A54" w:rsidRPr="00A81A13" w:rsidRDefault="00331A54" w:rsidP="00331A54">
      <w:pPr>
        <w:pStyle w:val="a4"/>
        <w:numPr>
          <w:ilvl w:val="0"/>
          <w:numId w:val="10"/>
        </w:numPr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Разработка методики использования пальчиковых игр и упражнений.</w:t>
      </w:r>
    </w:p>
    <w:p w:rsidR="00A81A13" w:rsidRPr="00A81A13" w:rsidRDefault="00331A54" w:rsidP="00331A54">
      <w:pPr>
        <w:pStyle w:val="a4"/>
        <w:numPr>
          <w:ilvl w:val="0"/>
          <w:numId w:val="10"/>
        </w:numPr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Внедрение методики</w:t>
      </w:r>
      <w:r w:rsidR="00A81A13"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непосредственно-образовательную деятельность.</w:t>
      </w:r>
    </w:p>
    <w:p w:rsidR="008708FE" w:rsidRPr="00A81A13" w:rsidRDefault="008708FE" w:rsidP="00331A54">
      <w:pPr>
        <w:pStyle w:val="a4"/>
        <w:numPr>
          <w:ilvl w:val="0"/>
          <w:numId w:val="10"/>
        </w:numPr>
        <w:spacing w:after="0"/>
        <w:ind w:right="2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1A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Создание развивающей среды для самостоятельной деятельности детей старшего дошкольного возраста.</w:t>
      </w:r>
    </w:p>
    <w:p w:rsidR="00331A54" w:rsidRPr="008708FE" w:rsidRDefault="008708FE" w:rsidP="008708FE">
      <w:pPr>
        <w:pStyle w:val="a4"/>
        <w:spacing w:after="0"/>
        <w:ind w:left="1090" w:right="2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9F700E" w:rsidRPr="001B6DD8" w:rsidRDefault="009F700E" w:rsidP="00705C5B">
      <w:pPr>
        <w:spacing w:after="0"/>
        <w:ind w:left="10" w:right="2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совершенствуют внимание детей, зрительную реакцию на собеседника, подражательность как основу самостоятельности.</w:t>
      </w:r>
    </w:p>
    <w:p w:rsidR="009F700E" w:rsidRPr="001B6DD8" w:rsidRDefault="009F700E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театрализованной деятельности происходит развитие личности ребенка, его речи, произвольной памяти, самостоятельности, активности, моторики, формируется умение управлять своим поведением.</w:t>
      </w:r>
    </w:p>
    <w:p w:rsidR="009F700E" w:rsidRPr="001B6DD8" w:rsidRDefault="009F700E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раскрепостились, научились управлять своими эмоциями, действиями, научились говорить красиво, ритмично, плавно, выразительно.</w:t>
      </w:r>
    </w:p>
    <w:p w:rsidR="009F700E" w:rsidRDefault="009F700E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По результатам проделанн</w:t>
      </w:r>
      <w:r w:rsidR="001B6DD8"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работы можно сделать вывод: р</w:t>
      </w:r>
      <w:r w:rsidRPr="001B6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азнообразное использование пальчиковых игр одно из важных средств в коррекционной работе с детьми, имеющими тяжелые нарушения речи.</w:t>
      </w:r>
    </w:p>
    <w:p w:rsidR="00705C5B" w:rsidRDefault="00705C5B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C5B" w:rsidRDefault="00705C5B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A13" w:rsidRDefault="00A81A13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A81A13" w:rsidRDefault="00A81A13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A81A13" w:rsidRDefault="00A81A13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A81A13" w:rsidRDefault="00A81A13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002FB1" w:rsidRDefault="00002FB1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002FB1" w:rsidRDefault="00002FB1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002FB1" w:rsidRDefault="00002FB1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002FB1" w:rsidRDefault="00002FB1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</w:p>
    <w:p w:rsidR="00705C5B" w:rsidRPr="00B86C46" w:rsidRDefault="00705C5B" w:rsidP="00B86C4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36"/>
          <w:szCs w:val="36"/>
        </w:rPr>
      </w:pPr>
      <w:r w:rsidRPr="00B86C46">
        <w:rPr>
          <w:b/>
          <w:sz w:val="36"/>
          <w:szCs w:val="36"/>
        </w:rPr>
        <w:t>Список литературы:</w:t>
      </w:r>
    </w:p>
    <w:p w:rsidR="00705C5B" w:rsidRPr="001B6DD8" w:rsidRDefault="00705C5B" w:rsidP="00705C5B">
      <w:pPr>
        <w:spacing w:after="0"/>
        <w:ind w:left="1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E3F" w:rsidRPr="001B6DD8" w:rsidRDefault="00041E3F" w:rsidP="00705C5B">
      <w:pPr>
        <w:spacing w:after="0"/>
        <w:ind w:firstLine="708"/>
        <w:jc w:val="center"/>
        <w:rPr>
          <w:rFonts w:ascii="Arial" w:eastAsia="Times New Roman" w:hAnsi="Arial" w:cs="Arial"/>
          <w:b/>
          <w:bCs/>
          <w:sz w:val="28"/>
          <w:lang w:eastAsia="ru-RU"/>
        </w:rPr>
      </w:pPr>
    </w:p>
    <w:p w:rsidR="00041E3F" w:rsidRPr="00B86C46" w:rsidRDefault="00041E3F" w:rsidP="00B86C46">
      <w:pPr>
        <w:spacing w:after="0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Кольцова М.М. Двигательная активность и развитие мозга ребёнка.- М.,1973.</w:t>
      </w: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Краузе Е.Н. Логопедия. Санкт-Петербург. КОРОНА принт. 2003.</w:t>
      </w: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 О.И. Развиваем мелкую моторику. ООО “Издательский дом “Литера”. Санкт-Петербург. 2002.</w:t>
      </w: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А.Е., Мирясова В.И. Пальчиковые игры для развития речи дошкольников. ООО “Издательство АСТ”.2000</w:t>
      </w: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Рузина М.С. Страна пальчиковых игр. Издательский ДОМ “Кристалл”. Санкт-Петербург. 2000.</w:t>
      </w:r>
    </w:p>
    <w:p w:rsidR="00511D9F" w:rsidRPr="00511D9F" w:rsidRDefault="00511D9F" w:rsidP="00B86C46">
      <w:pPr>
        <w:numPr>
          <w:ilvl w:val="0"/>
          <w:numId w:val="13"/>
        </w:num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Узорова О.В., Нефёдова Е.А. “Пальчиковая гимнастика”. Москва, АСТ* Астрель.2002.</w:t>
      </w:r>
    </w:p>
    <w:p w:rsidR="00A81A13" w:rsidRDefault="00511D9F" w:rsidP="00A81A1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C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 В.В. «Играем пальчиками и развиваем речь» Из-во «Флокс» Нижний Новгород 1995</w:t>
      </w:r>
      <w:r w:rsidR="00A8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A81A13" w:rsidRPr="00A81A13" w:rsidRDefault="00511D9F" w:rsidP="00A81A1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13">
        <w:rPr>
          <w:rFonts w:ascii="Times New Roman" w:hAnsi="Times New Roman" w:cs="Times New Roman"/>
          <w:sz w:val="28"/>
          <w:szCs w:val="28"/>
        </w:rPr>
        <w:t>Максаков А. И. Учите играя. – М., 1983.</w:t>
      </w:r>
      <w:r w:rsidR="00A81A13" w:rsidRPr="00A81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81A13" w:rsidRPr="00A81A13" w:rsidRDefault="00511D9F" w:rsidP="00A81A1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13">
        <w:rPr>
          <w:rFonts w:ascii="Times New Roman" w:hAnsi="Times New Roman" w:cs="Times New Roman"/>
          <w:sz w:val="28"/>
          <w:szCs w:val="28"/>
        </w:rPr>
        <w:t>Скворцов И. В. 100 логопедических игр. – СПб., 2005.</w:t>
      </w:r>
      <w:r w:rsidR="00A81A13" w:rsidRPr="00A81A1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81A13" w:rsidRPr="00A81A13" w:rsidRDefault="00B86C46" w:rsidP="00A81A1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13">
        <w:rPr>
          <w:rFonts w:ascii="Times New Roman" w:hAnsi="Times New Roman" w:cs="Times New Roman"/>
          <w:sz w:val="28"/>
          <w:szCs w:val="28"/>
        </w:rPr>
        <w:t>Азаров Ю.П. Игра и труд. М.: Знание. 1973.</w:t>
      </w:r>
      <w:r w:rsidR="00A81A13" w:rsidRPr="00A81A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86C46" w:rsidRPr="00A81A13" w:rsidRDefault="00B86C46" w:rsidP="00A81A13">
      <w:pPr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A13">
        <w:rPr>
          <w:rFonts w:ascii="Times New Roman" w:hAnsi="Times New Roman" w:cs="Times New Roman"/>
          <w:sz w:val="28"/>
          <w:szCs w:val="28"/>
        </w:rPr>
        <w:t>Аникеева Н.П. Воспитани</w:t>
      </w:r>
      <w:r w:rsidR="008963F3" w:rsidRPr="00A81A13">
        <w:rPr>
          <w:rFonts w:ascii="Times New Roman" w:hAnsi="Times New Roman" w:cs="Times New Roman"/>
          <w:sz w:val="28"/>
          <w:szCs w:val="28"/>
        </w:rPr>
        <w:t>е игрой. М.: Просвещение. 1987.</w:t>
      </w:r>
    </w:p>
    <w:p w:rsidR="00041E3F" w:rsidRPr="00A81A13" w:rsidRDefault="00041E3F" w:rsidP="00705C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041E3F" w:rsidRPr="00235034" w:rsidRDefault="00041E3F" w:rsidP="00705C5B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</w:p>
    <w:p w:rsidR="00041E3F" w:rsidRPr="00235034" w:rsidRDefault="00041E3F" w:rsidP="00705C5B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</w:p>
    <w:p w:rsidR="00041E3F" w:rsidRPr="00235034" w:rsidRDefault="00041E3F" w:rsidP="00705C5B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FF0000"/>
          <w:sz w:val="28"/>
          <w:lang w:eastAsia="ru-RU"/>
        </w:rPr>
      </w:pPr>
    </w:p>
    <w:p w:rsidR="00041E3F" w:rsidRDefault="00041E3F" w:rsidP="00705C5B">
      <w:pPr>
        <w:spacing w:after="0"/>
        <w:ind w:firstLine="708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041E3F" w:rsidRDefault="00041E3F" w:rsidP="009F700E">
      <w:pPr>
        <w:spacing w:after="0" w:line="270" w:lineRule="atLeast"/>
        <w:ind w:firstLine="708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041E3F" w:rsidRDefault="00041E3F" w:rsidP="009F700E">
      <w:pPr>
        <w:spacing w:after="0" w:line="270" w:lineRule="atLeast"/>
        <w:ind w:firstLine="708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041E3F" w:rsidRDefault="00041E3F" w:rsidP="009F700E">
      <w:pPr>
        <w:spacing w:after="0" w:line="270" w:lineRule="atLeast"/>
        <w:ind w:firstLine="708"/>
        <w:jc w:val="center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bookmarkEnd w:id="0"/>
    <w:p w:rsidR="008448D4" w:rsidRDefault="008448D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85483" w:rsidRPr="00043D98" w:rsidRDefault="008448D4" w:rsidP="00043D98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Pr="008448D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Скачано с www.znanio.ru</w:t>
        </w:r>
      </w:hyperlink>
    </w:p>
    <w:sectPr w:rsidR="00185483" w:rsidRPr="00043D98" w:rsidSect="0018548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6EAF"/>
    <w:multiLevelType w:val="multilevel"/>
    <w:tmpl w:val="10BAFA7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E39A8"/>
    <w:multiLevelType w:val="multilevel"/>
    <w:tmpl w:val="3F22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C3449"/>
    <w:multiLevelType w:val="multilevel"/>
    <w:tmpl w:val="4A0AE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353D75"/>
    <w:multiLevelType w:val="hybridMultilevel"/>
    <w:tmpl w:val="3D8205DE"/>
    <w:lvl w:ilvl="0" w:tplc="F1F6128E">
      <w:start w:val="1"/>
      <w:numFmt w:val="decimal"/>
      <w:lvlText w:val="%1."/>
      <w:lvlJc w:val="left"/>
      <w:pPr>
        <w:ind w:left="14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" w15:restartNumberingAfterBreak="0">
    <w:nsid w:val="3AE240C3"/>
    <w:multiLevelType w:val="multilevel"/>
    <w:tmpl w:val="852A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EA502F"/>
    <w:multiLevelType w:val="hybridMultilevel"/>
    <w:tmpl w:val="BF06D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6F0C"/>
    <w:multiLevelType w:val="multilevel"/>
    <w:tmpl w:val="E56E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9D0413"/>
    <w:multiLevelType w:val="multilevel"/>
    <w:tmpl w:val="FEB8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765AF"/>
    <w:multiLevelType w:val="multilevel"/>
    <w:tmpl w:val="93C689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8A55F0"/>
    <w:multiLevelType w:val="multilevel"/>
    <w:tmpl w:val="469C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16E96"/>
    <w:multiLevelType w:val="multilevel"/>
    <w:tmpl w:val="8D1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0F17D3"/>
    <w:multiLevelType w:val="hybridMultilevel"/>
    <w:tmpl w:val="5A468168"/>
    <w:lvl w:ilvl="0" w:tplc="AFB64AB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7900501B"/>
    <w:multiLevelType w:val="multilevel"/>
    <w:tmpl w:val="C204B0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F700E"/>
    <w:rsid w:val="0000275C"/>
    <w:rsid w:val="00002FB1"/>
    <w:rsid w:val="0000695D"/>
    <w:rsid w:val="000255F9"/>
    <w:rsid w:val="000356B3"/>
    <w:rsid w:val="00041E3F"/>
    <w:rsid w:val="00043D98"/>
    <w:rsid w:val="000A417F"/>
    <w:rsid w:val="000B4BBF"/>
    <w:rsid w:val="000C3B2B"/>
    <w:rsid w:val="001043B7"/>
    <w:rsid w:val="0011396B"/>
    <w:rsid w:val="00144658"/>
    <w:rsid w:val="0018500C"/>
    <w:rsid w:val="00185483"/>
    <w:rsid w:val="001B3098"/>
    <w:rsid w:val="001B6DD8"/>
    <w:rsid w:val="00216039"/>
    <w:rsid w:val="00235034"/>
    <w:rsid w:val="002627A0"/>
    <w:rsid w:val="00264701"/>
    <w:rsid w:val="002872E8"/>
    <w:rsid w:val="002B1BBF"/>
    <w:rsid w:val="00331A54"/>
    <w:rsid w:val="003F5A61"/>
    <w:rsid w:val="00441E39"/>
    <w:rsid w:val="0049314E"/>
    <w:rsid w:val="004D2574"/>
    <w:rsid w:val="00511D9F"/>
    <w:rsid w:val="00512764"/>
    <w:rsid w:val="005564C3"/>
    <w:rsid w:val="005757EA"/>
    <w:rsid w:val="00577FBC"/>
    <w:rsid w:val="005833A3"/>
    <w:rsid w:val="005D06A3"/>
    <w:rsid w:val="005D4824"/>
    <w:rsid w:val="0063572E"/>
    <w:rsid w:val="006471DD"/>
    <w:rsid w:val="00665D9A"/>
    <w:rsid w:val="006A1B6A"/>
    <w:rsid w:val="006B5C22"/>
    <w:rsid w:val="006E06A4"/>
    <w:rsid w:val="006E3D26"/>
    <w:rsid w:val="006E5EDD"/>
    <w:rsid w:val="0070486F"/>
    <w:rsid w:val="00705C5B"/>
    <w:rsid w:val="0075097B"/>
    <w:rsid w:val="00766D19"/>
    <w:rsid w:val="007804C2"/>
    <w:rsid w:val="007C791A"/>
    <w:rsid w:val="008041FD"/>
    <w:rsid w:val="0082671A"/>
    <w:rsid w:val="008448D4"/>
    <w:rsid w:val="00847390"/>
    <w:rsid w:val="008708FE"/>
    <w:rsid w:val="008830AB"/>
    <w:rsid w:val="008874D2"/>
    <w:rsid w:val="008963F3"/>
    <w:rsid w:val="008F1D50"/>
    <w:rsid w:val="00952D6D"/>
    <w:rsid w:val="009F700E"/>
    <w:rsid w:val="00A81A13"/>
    <w:rsid w:val="00A87B71"/>
    <w:rsid w:val="00AA4BED"/>
    <w:rsid w:val="00B82F6F"/>
    <w:rsid w:val="00B86C46"/>
    <w:rsid w:val="00BB48A4"/>
    <w:rsid w:val="00BD5480"/>
    <w:rsid w:val="00C14E46"/>
    <w:rsid w:val="00C55208"/>
    <w:rsid w:val="00CF32E6"/>
    <w:rsid w:val="00CF7A25"/>
    <w:rsid w:val="00D301F2"/>
    <w:rsid w:val="00D60DFA"/>
    <w:rsid w:val="00DB3328"/>
    <w:rsid w:val="00DB4951"/>
    <w:rsid w:val="00DE6A60"/>
    <w:rsid w:val="00F120E7"/>
    <w:rsid w:val="00F3401C"/>
    <w:rsid w:val="00F4333E"/>
    <w:rsid w:val="00F75E87"/>
    <w:rsid w:val="00FC28E1"/>
    <w:rsid w:val="00F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6806C-0FBF-49C1-8D60-67350B10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700E"/>
  </w:style>
  <w:style w:type="paragraph" w:customStyle="1" w:styleId="c14">
    <w:name w:val="c14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00E"/>
  </w:style>
  <w:style w:type="character" w:customStyle="1" w:styleId="c50">
    <w:name w:val="c50"/>
    <w:basedOn w:val="a0"/>
    <w:rsid w:val="009F700E"/>
  </w:style>
  <w:style w:type="paragraph" w:customStyle="1" w:styleId="c15">
    <w:name w:val="c15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F7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B6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1A54"/>
    <w:pPr>
      <w:ind w:left="720"/>
      <w:contextualSpacing/>
    </w:pPr>
  </w:style>
  <w:style w:type="character" w:customStyle="1" w:styleId="c1">
    <w:name w:val="c1"/>
    <w:basedOn w:val="a0"/>
    <w:rsid w:val="00511D9F"/>
  </w:style>
  <w:style w:type="paragraph" w:customStyle="1" w:styleId="ConsPlusNonformat">
    <w:name w:val="ConsPlusNonformat"/>
    <w:uiPriority w:val="99"/>
    <w:rsid w:val="001854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44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CD7E96-9F72-4411-90EC-115D77D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13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Viktar</cp:lastModifiedBy>
  <cp:revision>27</cp:revision>
  <cp:lastPrinted>2014-11-26T09:24:00Z</cp:lastPrinted>
  <dcterms:created xsi:type="dcterms:W3CDTF">2014-09-04T09:55:00Z</dcterms:created>
  <dcterms:modified xsi:type="dcterms:W3CDTF">2021-03-20T17:28:00Z</dcterms:modified>
</cp:coreProperties>
</file>